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8364"/>
      </w:tblGrid>
      <w:tr w:rsidR="00752755" w:rsidRPr="00296D0A" w:rsidTr="00B41884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nil"/>
            </w:tcBorders>
            <w:vAlign w:val="center"/>
          </w:tcPr>
          <w:p w:rsidR="00752755" w:rsidRPr="00752755" w:rsidRDefault="00752755" w:rsidP="00EA04A8">
            <w:pPr>
              <w:jc w:val="left"/>
              <w:rPr>
                <w:szCs w:val="28"/>
              </w:rPr>
            </w:pPr>
            <w:r w:rsidRPr="00752755">
              <w:rPr>
                <w:szCs w:val="28"/>
              </w:rPr>
              <w:t>Veranstaltung</w:t>
            </w:r>
          </w:p>
        </w:tc>
        <w:tc>
          <w:tcPr>
            <w:tcW w:w="8364" w:type="dxa"/>
            <w:tcBorders>
              <w:top w:val="single" w:sz="48" w:space="0" w:color="auto"/>
              <w:left w:val="nil"/>
              <w:bottom w:val="single" w:sz="48" w:space="0" w:color="auto"/>
              <w:right w:val="single" w:sz="48" w:space="0" w:color="auto"/>
            </w:tcBorders>
            <w:vAlign w:val="center"/>
          </w:tcPr>
          <w:p w:rsidR="00752755" w:rsidRPr="00056996" w:rsidRDefault="0039380F" w:rsidP="0039380F">
            <w:pPr>
              <w:jc w:val="lef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Einführung in Windows 10 </w:t>
            </w:r>
            <w:r w:rsidR="00E61386" w:rsidRPr="00E61386">
              <w:rPr>
                <w:b/>
                <w:sz w:val="40"/>
                <w:szCs w:val="40"/>
              </w:rPr>
              <w:t xml:space="preserve">für </w:t>
            </w:r>
            <w:r w:rsidR="00335754" w:rsidRPr="00E61386">
              <w:rPr>
                <w:b/>
                <w:sz w:val="40"/>
                <w:szCs w:val="40"/>
              </w:rPr>
              <w:t xml:space="preserve">blinde </w:t>
            </w:r>
            <w:r w:rsidR="00E61386" w:rsidRPr="00E61386">
              <w:rPr>
                <w:b/>
                <w:sz w:val="40"/>
                <w:szCs w:val="40"/>
              </w:rPr>
              <w:t xml:space="preserve">und </w:t>
            </w:r>
            <w:r w:rsidR="00335754" w:rsidRPr="00E61386">
              <w:rPr>
                <w:b/>
                <w:sz w:val="40"/>
                <w:szCs w:val="40"/>
              </w:rPr>
              <w:t>se</w:t>
            </w:r>
            <w:r w:rsidR="00335754" w:rsidRPr="00E61386">
              <w:rPr>
                <w:b/>
                <w:sz w:val="40"/>
                <w:szCs w:val="40"/>
              </w:rPr>
              <w:t>h</w:t>
            </w:r>
            <w:r w:rsidR="00335754" w:rsidRPr="00E61386">
              <w:rPr>
                <w:b/>
                <w:sz w:val="40"/>
                <w:szCs w:val="40"/>
              </w:rPr>
              <w:t>behinderte</w:t>
            </w:r>
            <w:r w:rsidR="00335754">
              <w:rPr>
                <w:b/>
                <w:sz w:val="40"/>
                <w:szCs w:val="40"/>
              </w:rPr>
              <w:t xml:space="preserve"> Studierende</w:t>
            </w:r>
          </w:p>
        </w:tc>
      </w:tr>
      <w:tr w:rsidR="00296D0A" w:rsidRPr="00296D0A" w:rsidTr="00B41884">
        <w:tc>
          <w:tcPr>
            <w:tcW w:w="1809" w:type="dxa"/>
            <w:tcBorders>
              <w:top w:val="single" w:sz="48" w:space="0" w:color="auto"/>
            </w:tcBorders>
          </w:tcPr>
          <w:p w:rsidR="00296D0A" w:rsidRPr="00296D0A" w:rsidRDefault="00611120" w:rsidP="00BC6FDA">
            <w:r>
              <w:t>Doz</w:t>
            </w:r>
            <w:r w:rsidR="00BC6FDA">
              <w:t>ent</w:t>
            </w:r>
          </w:p>
        </w:tc>
        <w:tc>
          <w:tcPr>
            <w:tcW w:w="8364" w:type="dxa"/>
            <w:tcBorders>
              <w:top w:val="single" w:sz="48" w:space="0" w:color="auto"/>
            </w:tcBorders>
          </w:tcPr>
          <w:p w:rsidR="00296D0A" w:rsidRPr="00296D0A" w:rsidRDefault="00296D0A" w:rsidP="000D2806">
            <w:pPr>
              <w:jc w:val="left"/>
            </w:pPr>
            <w:r w:rsidRPr="00DC5DA6">
              <w:t>PD Dr. Wolfgang Krebs</w:t>
            </w:r>
          </w:p>
        </w:tc>
      </w:tr>
      <w:tr w:rsidR="00BF7292" w:rsidRPr="00296D0A" w:rsidTr="00B41884">
        <w:tc>
          <w:tcPr>
            <w:tcW w:w="1809" w:type="dxa"/>
          </w:tcPr>
          <w:p w:rsidR="00BF7292" w:rsidRPr="00BF7292" w:rsidRDefault="00BC6FDA" w:rsidP="00BC6FDA">
            <w:pPr>
              <w:rPr>
                <w:i/>
              </w:rPr>
            </w:pPr>
            <w:r>
              <w:t>Typ</w:t>
            </w:r>
          </w:p>
        </w:tc>
        <w:tc>
          <w:tcPr>
            <w:tcW w:w="8364" w:type="dxa"/>
          </w:tcPr>
          <w:p w:rsidR="00BF7292" w:rsidRPr="00BF7292" w:rsidRDefault="00BF7292" w:rsidP="00BF7292">
            <w:pPr>
              <w:jc w:val="left"/>
              <w:rPr>
                <w:lang w:val="en-US"/>
              </w:rPr>
            </w:pPr>
            <w:r w:rsidRPr="00BF7292">
              <w:rPr>
                <w:lang w:val="en-US"/>
              </w:rPr>
              <w:t>Proseminar, 2 SWS, ECTS-Credits</w:t>
            </w:r>
          </w:p>
        </w:tc>
      </w:tr>
      <w:tr w:rsidR="00296D0A" w:rsidRPr="00296D0A" w:rsidTr="00B41884">
        <w:tc>
          <w:tcPr>
            <w:tcW w:w="1809" w:type="dxa"/>
          </w:tcPr>
          <w:p w:rsidR="00296D0A" w:rsidRPr="00DC5DA6" w:rsidRDefault="00296D0A" w:rsidP="00056996">
            <w:r>
              <w:t>Zeitraum</w:t>
            </w:r>
          </w:p>
        </w:tc>
        <w:tc>
          <w:tcPr>
            <w:tcW w:w="8364" w:type="dxa"/>
          </w:tcPr>
          <w:p w:rsidR="00A71871" w:rsidRPr="00DC5DA6" w:rsidRDefault="00236123" w:rsidP="00DE3010">
            <w:pPr>
              <w:jc w:val="left"/>
            </w:pPr>
            <w:r>
              <w:t>W</w:t>
            </w:r>
            <w:r w:rsidR="00775FA2">
              <w:t xml:space="preserve">S </w:t>
            </w:r>
            <w:r w:rsidR="003D1F12">
              <w:t>201</w:t>
            </w:r>
            <w:r w:rsidR="00E61386">
              <w:t>7</w:t>
            </w:r>
          </w:p>
        </w:tc>
      </w:tr>
      <w:tr w:rsidR="00296D0A" w:rsidRPr="00BF7292" w:rsidTr="00B41884">
        <w:tc>
          <w:tcPr>
            <w:tcW w:w="1809" w:type="dxa"/>
          </w:tcPr>
          <w:p w:rsidR="00056996" w:rsidRPr="00724702" w:rsidRDefault="002F3A96" w:rsidP="00056996">
            <w:r>
              <w:t>Einzelheiten</w:t>
            </w:r>
          </w:p>
        </w:tc>
        <w:tc>
          <w:tcPr>
            <w:tcW w:w="8364" w:type="dxa"/>
          </w:tcPr>
          <w:p w:rsidR="000D2806" w:rsidRDefault="00E6138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für Anfänger geeignet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geeignet als Schlüs</w:t>
            </w:r>
            <w:r w:rsidR="00E61386">
              <w:t>selqualifikation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Unterrichtssprache Deutsch 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Institution</w:t>
            </w:r>
            <w:r w:rsidR="00E16035">
              <w:t xml:space="preserve">: </w:t>
            </w:r>
            <w:r>
              <w:t xml:space="preserve">Zentralinstitut für </w:t>
            </w:r>
            <w:r w:rsidR="00E61386">
              <w:t xml:space="preserve">Wissenschaftsreflexion </w:t>
            </w:r>
            <w:r>
              <w:t xml:space="preserve">und </w:t>
            </w:r>
            <w:r w:rsidR="00E61386">
              <w:t>Schlüsse</w:t>
            </w:r>
            <w:r w:rsidR="00E61386">
              <w:t>l</w:t>
            </w:r>
            <w:r w:rsidR="00E61386">
              <w:t>qualifikation</w:t>
            </w:r>
            <w:r w:rsidR="00236123">
              <w:t>en</w:t>
            </w:r>
            <w:r w:rsidR="00BF7292">
              <w:t xml:space="preserve"> (ZIW</w:t>
            </w:r>
            <w:r w:rsidR="00E61386">
              <w:t>IS</w:t>
            </w:r>
            <w:r w:rsidR="00BF7292">
              <w:t>)</w:t>
            </w:r>
          </w:p>
          <w:p w:rsidR="00A71871" w:rsidRDefault="00BF7292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Ort</w:t>
            </w:r>
            <w:r w:rsidR="00E16035">
              <w:t xml:space="preserve">: </w:t>
            </w:r>
            <w:r w:rsidR="00E61386">
              <w:t xml:space="preserve">n. </w:t>
            </w:r>
            <w:proofErr w:type="spellStart"/>
            <w:r w:rsidR="00E61386">
              <w:t>Vereinb</w:t>
            </w:r>
            <w:proofErr w:type="spellEnd"/>
            <w:r w:rsidR="00E61386">
              <w:t>.</w:t>
            </w:r>
          </w:p>
          <w:p w:rsidR="002F3A96" w:rsidRPr="00DC5DA6" w:rsidRDefault="002F3A96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Termin</w:t>
            </w:r>
            <w:r w:rsidR="00F26952">
              <w:t xml:space="preserve">: </w:t>
            </w:r>
            <w:r w:rsidR="00E61386">
              <w:t xml:space="preserve">n. </w:t>
            </w:r>
            <w:proofErr w:type="spellStart"/>
            <w:r w:rsidR="00E61386">
              <w:t>Vereinb</w:t>
            </w:r>
            <w:proofErr w:type="spellEnd"/>
            <w:r w:rsidR="00E61386">
              <w:t xml:space="preserve">. </w:t>
            </w:r>
            <w:r w:rsidR="00F26952">
              <w:t>(Info s.u. Dr. Krebs)</w:t>
            </w:r>
          </w:p>
          <w:p w:rsidR="00296D0A" w:rsidRPr="00BF7292" w:rsidRDefault="00BF7292" w:rsidP="00236123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Anmeldung bis</w:t>
            </w:r>
            <w:r w:rsidR="00F26952">
              <w:t xml:space="preserve">: </w:t>
            </w:r>
            <w:r w:rsidR="00236123">
              <w:t>30</w:t>
            </w:r>
            <w:r w:rsidRPr="0024379B">
              <w:t>.</w:t>
            </w:r>
            <w:r w:rsidR="003D1F12">
              <w:t>0</w:t>
            </w:r>
            <w:r w:rsidR="00236123">
              <w:t>9</w:t>
            </w:r>
            <w:r>
              <w:t>.201</w:t>
            </w:r>
            <w:r w:rsidR="00E61386">
              <w:t>7</w:t>
            </w:r>
            <w:r>
              <w:t xml:space="preserve"> Dr. Wolfgang Krebs (</w:t>
            </w:r>
            <w:hyperlink r:id="rId9" w:history="1">
              <w:r w:rsidR="00236123" w:rsidRPr="00BB0F07">
                <w:rPr>
                  <w:rStyle w:val="Hyperlink"/>
                </w:rPr>
                <w:t>wolfgang.k.krebs@fau.de</w:t>
              </w:r>
            </w:hyperlink>
            <w:r w:rsidR="00236123">
              <w:t xml:space="preserve"> </w:t>
            </w:r>
            <w:r w:rsidR="002F3A96">
              <w:t xml:space="preserve">, Tel. </w:t>
            </w:r>
            <w:r w:rsidR="002F3A96" w:rsidRPr="00BF7292">
              <w:t>(mobil) 0170-21401</w:t>
            </w:r>
            <w:r>
              <w:t>00</w:t>
            </w:r>
          </w:p>
        </w:tc>
      </w:tr>
    </w:tbl>
    <w:p w:rsidR="00FA7D25" w:rsidRDefault="00FA7D25" w:rsidP="00FA7D25">
      <w:pPr>
        <w:pStyle w:val="berschrift3"/>
      </w:pPr>
      <w:r>
        <w:t>Beschreibung:</w:t>
      </w:r>
    </w:p>
    <w:p w:rsidR="0039380F" w:rsidRDefault="0039380F" w:rsidP="00934BA7">
      <w:bookmarkStart w:id="0" w:name="_GoBack"/>
      <w:r>
        <w:t>Das Seminar führt blinde und sehbehinderte Studierende in den Gebrauch von Windows 10 ein. Ziel ist es, das Betriebssystem ohne optische Hilfe für wissenschaftliche Arbeiten ve</w:t>
      </w:r>
      <w:r>
        <w:t>r</w:t>
      </w:r>
      <w:r>
        <w:t>wenden zu können.</w:t>
      </w:r>
    </w:p>
    <w:bookmarkEnd w:id="0"/>
    <w:p w:rsidR="00236123" w:rsidRDefault="00236123" w:rsidP="00934BA7"/>
    <w:p w:rsidR="0039380F" w:rsidRPr="00934BA7" w:rsidRDefault="0039380F" w:rsidP="00934BA7"/>
    <w:sectPr w:rsidR="0039380F" w:rsidRPr="00934BA7" w:rsidSect="00B41884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CE6" w:rsidRDefault="00A05CE6" w:rsidP="007B0E73">
      <w:pPr>
        <w:spacing w:after="0"/>
      </w:pPr>
      <w:r>
        <w:separator/>
      </w:r>
    </w:p>
  </w:endnote>
  <w:endnote w:type="continuationSeparator" w:id="0">
    <w:p w:rsidR="00A05CE6" w:rsidRDefault="00A05CE6" w:rsidP="007B0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CE6" w:rsidRDefault="00A05CE6" w:rsidP="007B0E73">
      <w:pPr>
        <w:spacing w:after="0"/>
      </w:pPr>
      <w:r>
        <w:separator/>
      </w:r>
    </w:p>
  </w:footnote>
  <w:footnote w:type="continuationSeparator" w:id="0">
    <w:p w:rsidR="00A05CE6" w:rsidRDefault="00A05CE6" w:rsidP="007B0E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A0BFE"/>
    <w:multiLevelType w:val="hybridMultilevel"/>
    <w:tmpl w:val="8F3ED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9"/>
    <w:rsid w:val="00002C26"/>
    <w:rsid w:val="00034905"/>
    <w:rsid w:val="00037407"/>
    <w:rsid w:val="00056996"/>
    <w:rsid w:val="000D2806"/>
    <w:rsid w:val="000E37ED"/>
    <w:rsid w:val="001170A3"/>
    <w:rsid w:val="00173CBE"/>
    <w:rsid w:val="001B1B8C"/>
    <w:rsid w:val="00216F18"/>
    <w:rsid w:val="00236123"/>
    <w:rsid w:val="0024379B"/>
    <w:rsid w:val="00296D0A"/>
    <w:rsid w:val="002D7742"/>
    <w:rsid w:val="002F3A96"/>
    <w:rsid w:val="00335754"/>
    <w:rsid w:val="0035410D"/>
    <w:rsid w:val="003672DA"/>
    <w:rsid w:val="0039380F"/>
    <w:rsid w:val="003A768D"/>
    <w:rsid w:val="003D1F12"/>
    <w:rsid w:val="004305FA"/>
    <w:rsid w:val="004568B3"/>
    <w:rsid w:val="00481664"/>
    <w:rsid w:val="00487A61"/>
    <w:rsid w:val="004D3D5A"/>
    <w:rsid w:val="005B1605"/>
    <w:rsid w:val="005F0682"/>
    <w:rsid w:val="005F5621"/>
    <w:rsid w:val="00611120"/>
    <w:rsid w:val="006133D8"/>
    <w:rsid w:val="00647BF5"/>
    <w:rsid w:val="006C5EB2"/>
    <w:rsid w:val="0071035F"/>
    <w:rsid w:val="00724702"/>
    <w:rsid w:val="00740E78"/>
    <w:rsid w:val="00752755"/>
    <w:rsid w:val="00775FA2"/>
    <w:rsid w:val="007B0E73"/>
    <w:rsid w:val="007F3437"/>
    <w:rsid w:val="00877EF7"/>
    <w:rsid w:val="008A3D7D"/>
    <w:rsid w:val="008E5850"/>
    <w:rsid w:val="00931EEC"/>
    <w:rsid w:val="00934BA7"/>
    <w:rsid w:val="00957C53"/>
    <w:rsid w:val="009B568B"/>
    <w:rsid w:val="009C4BA4"/>
    <w:rsid w:val="00A05CE6"/>
    <w:rsid w:val="00A35CA6"/>
    <w:rsid w:val="00A55259"/>
    <w:rsid w:val="00A65BA9"/>
    <w:rsid w:val="00A71871"/>
    <w:rsid w:val="00AC0015"/>
    <w:rsid w:val="00AC560A"/>
    <w:rsid w:val="00AD77A1"/>
    <w:rsid w:val="00AE0F1F"/>
    <w:rsid w:val="00B41884"/>
    <w:rsid w:val="00B46528"/>
    <w:rsid w:val="00BC6FDA"/>
    <w:rsid w:val="00BD52F0"/>
    <w:rsid w:val="00BD7F65"/>
    <w:rsid w:val="00BF392A"/>
    <w:rsid w:val="00BF7292"/>
    <w:rsid w:val="00C1607B"/>
    <w:rsid w:val="00C3366F"/>
    <w:rsid w:val="00C43A7A"/>
    <w:rsid w:val="00C6402D"/>
    <w:rsid w:val="00CA3D39"/>
    <w:rsid w:val="00CB462E"/>
    <w:rsid w:val="00CE6D96"/>
    <w:rsid w:val="00CE7141"/>
    <w:rsid w:val="00CF46C9"/>
    <w:rsid w:val="00D00C21"/>
    <w:rsid w:val="00D5512C"/>
    <w:rsid w:val="00D6542E"/>
    <w:rsid w:val="00D71BB3"/>
    <w:rsid w:val="00D95F9E"/>
    <w:rsid w:val="00DC40E2"/>
    <w:rsid w:val="00DE3010"/>
    <w:rsid w:val="00DF2582"/>
    <w:rsid w:val="00E16035"/>
    <w:rsid w:val="00E61386"/>
    <w:rsid w:val="00E9019B"/>
    <w:rsid w:val="00EC5445"/>
    <w:rsid w:val="00EE32A5"/>
    <w:rsid w:val="00F26952"/>
    <w:rsid w:val="00F3562D"/>
    <w:rsid w:val="00F52D0B"/>
    <w:rsid w:val="00F637F9"/>
    <w:rsid w:val="00F7522D"/>
    <w:rsid w:val="00F95350"/>
    <w:rsid w:val="00FA131A"/>
    <w:rsid w:val="00F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wolfgang.k.krebs@fau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24FB2-4F0B-44DB-8A2B-C55BE8378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67</cp:revision>
  <cp:lastPrinted>2017-04-27T15:49:00Z</cp:lastPrinted>
  <dcterms:created xsi:type="dcterms:W3CDTF">2013-01-16T13:20:00Z</dcterms:created>
  <dcterms:modified xsi:type="dcterms:W3CDTF">2017-10-19T17:26:00Z</dcterms:modified>
</cp:coreProperties>
</file>