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F06BF1" w:rsidRPr="00296D0A" w:rsidTr="00FD1679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F06BF1" w:rsidRPr="00752755" w:rsidRDefault="00F06BF1" w:rsidP="00FD1679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F06BF1" w:rsidRPr="00F06BF1" w:rsidRDefault="00F06BF1" w:rsidP="00F06BF1">
            <w:pPr>
              <w:jc w:val="left"/>
              <w:rPr>
                <w:b/>
                <w:sz w:val="40"/>
                <w:szCs w:val="40"/>
              </w:rPr>
            </w:pPr>
            <w:r w:rsidRPr="00F06BF1">
              <w:rPr>
                <w:b/>
                <w:sz w:val="40"/>
                <w:szCs w:val="40"/>
              </w:rPr>
              <w:t>Blinde und Sehbehinderte</w:t>
            </w:r>
          </w:p>
          <w:p w:rsidR="00F06BF1" w:rsidRPr="00056996" w:rsidRDefault="00F06BF1" w:rsidP="00F06BF1">
            <w:pPr>
              <w:jc w:val="left"/>
              <w:rPr>
                <w:b/>
                <w:sz w:val="40"/>
                <w:szCs w:val="40"/>
              </w:rPr>
            </w:pPr>
            <w:r w:rsidRPr="00F06BF1">
              <w:rPr>
                <w:b/>
                <w:sz w:val="40"/>
                <w:szCs w:val="40"/>
              </w:rPr>
              <w:t>im wissenschaftlichen Kontext</w:t>
            </w:r>
          </w:p>
        </w:tc>
      </w:tr>
      <w:tr w:rsidR="00F06BF1" w:rsidRPr="00296D0A" w:rsidTr="00FD1679">
        <w:tc>
          <w:tcPr>
            <w:tcW w:w="1809" w:type="dxa"/>
            <w:tcBorders>
              <w:top w:val="single" w:sz="48" w:space="0" w:color="auto"/>
            </w:tcBorders>
          </w:tcPr>
          <w:p w:rsidR="00F06BF1" w:rsidRPr="00296D0A" w:rsidRDefault="00F06BF1" w:rsidP="00FD1679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F06BF1" w:rsidRPr="00296D0A" w:rsidRDefault="00F06BF1" w:rsidP="00FD1679">
            <w:pPr>
              <w:jc w:val="left"/>
            </w:pPr>
            <w:r w:rsidRPr="00DC5DA6">
              <w:t>PD Dr. Wolfgang Krebs</w:t>
            </w:r>
          </w:p>
        </w:tc>
      </w:tr>
      <w:tr w:rsidR="00F06BF1" w:rsidRPr="00296D0A" w:rsidTr="00FD1679">
        <w:tc>
          <w:tcPr>
            <w:tcW w:w="1809" w:type="dxa"/>
          </w:tcPr>
          <w:p w:rsidR="00F06BF1" w:rsidRDefault="00F06BF1" w:rsidP="00FD1679">
            <w:r>
              <w:t>Institution</w:t>
            </w:r>
          </w:p>
        </w:tc>
        <w:tc>
          <w:tcPr>
            <w:tcW w:w="6835" w:type="dxa"/>
          </w:tcPr>
          <w:p w:rsidR="00F06BF1" w:rsidRDefault="00F06BF1" w:rsidP="00FD1679">
            <w:pPr>
              <w:jc w:val="left"/>
            </w:pPr>
            <w:r>
              <w:t>Universität Erlangen-Nürnberg</w:t>
            </w:r>
          </w:p>
        </w:tc>
      </w:tr>
      <w:tr w:rsidR="00F06BF1" w:rsidRPr="00296D0A" w:rsidTr="00FD1679">
        <w:tc>
          <w:tcPr>
            <w:tcW w:w="1809" w:type="dxa"/>
          </w:tcPr>
          <w:p w:rsidR="00F06BF1" w:rsidRDefault="00F06BF1" w:rsidP="00FD1679">
            <w:r>
              <w:t>Zeitraum /</w:t>
            </w:r>
          </w:p>
          <w:p w:rsidR="00F06BF1" w:rsidRPr="00DC5DA6" w:rsidRDefault="00F06BF1" w:rsidP="00FD1679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F06BF1" w:rsidRPr="00DC5DA6" w:rsidRDefault="00F06BF1" w:rsidP="00FD1679">
            <w:pPr>
              <w:jc w:val="left"/>
            </w:pPr>
            <w:r>
              <w:t>WS 2012</w:t>
            </w:r>
          </w:p>
        </w:tc>
      </w:tr>
      <w:tr w:rsidR="00F06BF1" w:rsidRPr="00F06BF1" w:rsidTr="00FD1679">
        <w:tc>
          <w:tcPr>
            <w:tcW w:w="1809" w:type="dxa"/>
          </w:tcPr>
          <w:p w:rsidR="00F06BF1" w:rsidRDefault="00F06BF1" w:rsidP="00FD1679">
            <w:r>
              <w:t>Einzelheiten /</w:t>
            </w:r>
          </w:p>
          <w:p w:rsidR="00F06BF1" w:rsidRPr="00056996" w:rsidRDefault="00F06BF1" w:rsidP="00FD1679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F06BF1" w:rsidRP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 w:rsidRPr="00F06BF1">
              <w:t>Forum für Sehgeschädigte und andere Interessierte</w:t>
            </w:r>
            <w:r>
              <w:t xml:space="preserve"> </w:t>
            </w:r>
            <w:r w:rsidRPr="00F06BF1">
              <w:t>zu Problemen des Fehlsehens im universitären Ra</w:t>
            </w:r>
            <w:r w:rsidRPr="00F06BF1">
              <w:t>h</w:t>
            </w:r>
            <w:r w:rsidRPr="00F06BF1">
              <w:t>men</w:t>
            </w:r>
          </w:p>
          <w:p w:rsid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>f</w:t>
            </w:r>
            <w:r>
              <w:t>ür Gasthörer zugelassen</w:t>
            </w:r>
            <w:r>
              <w:t xml:space="preserve"> </w:t>
            </w:r>
          </w:p>
          <w:p w:rsid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>geeignet als Schlüsselqualif</w:t>
            </w:r>
            <w:r>
              <w:t>i</w:t>
            </w:r>
            <w:r>
              <w:t xml:space="preserve">kation / </w:t>
            </w:r>
            <w:r w:rsidRPr="000D2806">
              <w:rPr>
                <w:i/>
              </w:rPr>
              <w:t>key skills</w:t>
            </w:r>
          </w:p>
          <w:p w:rsid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>S</w:t>
            </w:r>
            <w:r>
              <w:t xml:space="preserve">prache Deutsch und Englisch / </w:t>
            </w:r>
            <w:r>
              <w:rPr>
                <w:i/>
              </w:rPr>
              <w:t>Language german and english</w:t>
            </w:r>
          </w:p>
          <w:p w:rsidR="00F06BF1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 xml:space="preserve">Anmeldung / </w:t>
            </w:r>
            <w:r w:rsidRPr="00F06BF1">
              <w:rPr>
                <w:i/>
              </w:rPr>
              <w:t>registration</w:t>
            </w:r>
            <w:r>
              <w:t xml:space="preserve">: (laufend) </w:t>
            </w:r>
          </w:p>
          <w:p w:rsidR="00501708" w:rsidRDefault="00501708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 xml:space="preserve">Termine: nach </w:t>
            </w:r>
            <w:r w:rsidR="008F05C3">
              <w:t>Vereinbarung</w:t>
            </w:r>
            <w:r>
              <w:t xml:space="preserve"> / </w:t>
            </w:r>
            <w:r>
              <w:rPr>
                <w:i/>
              </w:rPr>
              <w:t>by appointment</w:t>
            </w:r>
          </w:p>
          <w:p w:rsidR="00F06BF1" w:rsidRDefault="00501708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</w:pPr>
            <w:r>
              <w:t>Ort</w:t>
            </w:r>
            <w:r w:rsidR="00F06BF1">
              <w:t xml:space="preserve">: </w:t>
            </w:r>
            <w:r>
              <w:t xml:space="preserve">üblicherweise </w:t>
            </w:r>
            <w:r w:rsidR="00F06BF1">
              <w:t>Zentralinstitut für Angewandte Ethik und Wissenschaft</w:t>
            </w:r>
            <w:r w:rsidR="00F06BF1">
              <w:t>s</w:t>
            </w:r>
            <w:r w:rsidR="00F06BF1">
              <w:t xml:space="preserve">kommunikation (ZIEW)  </w:t>
            </w:r>
          </w:p>
          <w:p w:rsidR="00F06BF1" w:rsidRPr="002F3A96" w:rsidRDefault="00F06BF1" w:rsidP="00F06BF1">
            <w:pPr>
              <w:pStyle w:val="Listenabsatz"/>
              <w:numPr>
                <w:ilvl w:val="0"/>
                <w:numId w:val="2"/>
              </w:numPr>
              <w:ind w:left="360"/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296D0A">
              <w:rPr>
                <w:lang w:val="fr-FR"/>
              </w:rPr>
              <w:t xml:space="preserve">(mobil) 0170-2140100, Email: </w:t>
            </w:r>
            <w:hyperlink r:id="rId7" w:history="1">
              <w:r w:rsidRPr="00296D0A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F06BF1" w:rsidRPr="00164F4B" w:rsidRDefault="00F06BF1" w:rsidP="00F06BF1">
      <w:pPr>
        <w:rPr>
          <w:lang w:val="fr-FR"/>
        </w:rPr>
      </w:pPr>
    </w:p>
    <w:p w:rsidR="00F06BF1" w:rsidRDefault="00F06BF1" w:rsidP="00F06BF1">
      <w:pPr>
        <w:pStyle w:val="berschrift2"/>
      </w:pPr>
      <w:r>
        <w:t>Beschrei</w:t>
      </w:r>
      <w:bookmarkStart w:id="0" w:name="_GoBack"/>
      <w:bookmarkEnd w:id="0"/>
      <w:r>
        <w:t xml:space="preserve">bung </w:t>
      </w:r>
    </w:p>
    <w:p w:rsidR="00F06BF1" w:rsidRDefault="00F06BF1" w:rsidP="00F3562D">
      <w:r>
        <w:t>Als Schwerpunkt des Forums im WS 2012 sei das Phänomen der Blin</w:t>
      </w:r>
      <w:r>
        <w:t>d</w:t>
      </w:r>
      <w:r>
        <w:t>heit oder Sehbeeinträchtigung im alltäglichen Wissenschafts- und Studienb</w:t>
      </w:r>
      <w:r>
        <w:t>e</w:t>
      </w:r>
      <w:r>
        <w:t>trieb vorgeschlagen.</w:t>
      </w:r>
    </w:p>
    <w:p w:rsidR="00F06BF1" w:rsidRDefault="00F06BF1" w:rsidP="00F3562D"/>
    <w:sectPr w:rsidR="00F06BF1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CD1"/>
    <w:multiLevelType w:val="hybridMultilevel"/>
    <w:tmpl w:val="A44ED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E37ED"/>
    <w:rsid w:val="004305FA"/>
    <w:rsid w:val="00501708"/>
    <w:rsid w:val="005863C8"/>
    <w:rsid w:val="00647BF5"/>
    <w:rsid w:val="006C5EB2"/>
    <w:rsid w:val="00877EF7"/>
    <w:rsid w:val="008A3D7D"/>
    <w:rsid w:val="008E5850"/>
    <w:rsid w:val="008F05C3"/>
    <w:rsid w:val="00957C53"/>
    <w:rsid w:val="00BD7F65"/>
    <w:rsid w:val="00C3366F"/>
    <w:rsid w:val="00C6402D"/>
    <w:rsid w:val="00CF46C9"/>
    <w:rsid w:val="00D5512C"/>
    <w:rsid w:val="00D6542E"/>
    <w:rsid w:val="00D95F9E"/>
    <w:rsid w:val="00D962EB"/>
    <w:rsid w:val="00F06BF1"/>
    <w:rsid w:val="00F3562D"/>
    <w:rsid w:val="00F637F9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863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F06B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863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F06B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C506-E636-42E8-B06B-544137FC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</cp:revision>
  <cp:lastPrinted>2012-11-11T23:47:00Z</cp:lastPrinted>
  <dcterms:created xsi:type="dcterms:W3CDTF">2012-11-18T17:31:00Z</dcterms:created>
  <dcterms:modified xsi:type="dcterms:W3CDTF">2013-03-30T21:52:00Z</dcterms:modified>
</cp:coreProperties>
</file>